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1F86" w14:textId="05B8760A" w:rsidR="008A6AB3" w:rsidRDefault="005D426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810304" behindDoc="0" locked="0" layoutInCell="1" allowOverlap="1" wp14:anchorId="75AD74B2" wp14:editId="65C8484E">
                <wp:simplePos x="0" y="0"/>
                <wp:positionH relativeFrom="page">
                  <wp:posOffset>129432</wp:posOffset>
                </wp:positionH>
                <wp:positionV relativeFrom="page">
                  <wp:posOffset>6890154</wp:posOffset>
                </wp:positionV>
                <wp:extent cx="7322185" cy="3625337"/>
                <wp:effectExtent l="12700" t="12700" r="31115" b="19685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185" cy="3625337"/>
                        </a:xfrm>
                        <a:prstGeom prst="rect">
                          <a:avLst/>
                        </a:prstGeom>
                        <a:solidFill>
                          <a:srgbClr val="9863FF">
                            <a:alpha val="26769"/>
                          </a:srgbClr>
                        </a:solidFill>
                        <a:ln w="38100" cap="flat">
                          <a:solidFill>
                            <a:schemeClr val="accent1">
                              <a:hueOff val="114395"/>
                              <a:lumOff val="-24975"/>
                              <a:alpha val="2676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1C5D081" w14:textId="77777777" w:rsidR="003D2AC9" w:rsidRPr="003D2AC9" w:rsidRDefault="003D2AC9" w:rsidP="003D2AC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D74B2" id="officeArt object" o:spid="_x0000_s1026" style="position:absolute;margin-left:10.2pt;margin-top:542.55pt;width:576.55pt;height:285.45pt;z-index:2518103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" fillcolor="#9863ff" strokecolor="#00a2ff [3204]" strokeweight="3pt">
                <v:fill opacity="17476f"/>
                <v:stroke opacity="17476f" miterlimit="4"/>
                <v:textbox>
                  <w:txbxContent>
                    <w:p w14:paraId="21C5D081" w14:textId="77777777" w:rsidR="003D2AC9" w:rsidRPr="003D2AC9" w:rsidRDefault="003D2AC9" w:rsidP="003D2AC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D2AC9">
        <w:rPr>
          <w:noProof/>
        </w:rPr>
        <mc:AlternateContent>
          <mc:Choice Requires="wps">
            <w:drawing>
              <wp:anchor distT="152400" distB="152400" distL="152400" distR="152400" simplePos="0" relativeHeight="251812352" behindDoc="0" locked="0" layoutInCell="1" allowOverlap="1" wp14:anchorId="26576AE9" wp14:editId="7B604E94">
                <wp:simplePos x="0" y="0"/>
                <wp:positionH relativeFrom="page">
                  <wp:posOffset>184826</wp:posOffset>
                </wp:positionH>
                <wp:positionV relativeFrom="page">
                  <wp:posOffset>6974732</wp:posOffset>
                </wp:positionV>
                <wp:extent cx="7261373" cy="3540868"/>
                <wp:effectExtent l="0" t="0" r="0" b="0"/>
                <wp:wrapTopAndBottom distT="152400" distB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373" cy="35408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34AB276" w14:textId="3273E66D" w:rsidR="003D2AC9" w:rsidRPr="00ED2A9D" w:rsidRDefault="003D2AC9" w:rsidP="003D2AC9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Patient Participation Group</w:t>
                            </w:r>
                          </w:p>
                          <w:p w14:paraId="77959C32" w14:textId="677B57FE" w:rsidR="005D4260" w:rsidRDefault="003D2AC9" w:rsidP="003D2AC9">
                            <w:pPr>
                              <w:pStyle w:val="Default"/>
                              <w:ind w:right="278"/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We are excited to invite you all to our first virtual Patient Participation Group. We are arranging a virtual meeting for all Patients within our Patient Participation Group (and anyone who would like to join us). To </w:t>
                            </w:r>
                            <w:r w:rsidR="005D4260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attend this group meeting please 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contact </w:t>
                            </w:r>
                            <w:hyperlink r:id="rId7" w:history="1">
                              <w:r w:rsidR="00D705B4" w:rsidRPr="001C5F6E">
                                <w:rPr>
                                  <w:rStyle w:val="Hyperlink"/>
                                  <w:rFonts w:ascii="Arial" w:eastAsia="Helvetica" w:hAnsi="Arial" w:cs="Arial"/>
                                  <w:sz w:val="32"/>
                                  <w:szCs w:val="32"/>
                                  <w:lang w:val="en-GB"/>
                                </w:rPr>
                                <w:t>abbie.brierley@nhs.net</w:t>
                              </w:r>
                            </w:hyperlink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 </w:t>
                            </w:r>
                          </w:p>
                          <w:p w14:paraId="37A7F81F" w14:textId="77777777" w:rsidR="005D4260" w:rsidRDefault="005D4260" w:rsidP="003D2AC9">
                            <w:pPr>
                              <w:pStyle w:val="Default"/>
                              <w:ind w:right="278"/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</w:pPr>
                          </w:p>
                          <w:p w14:paraId="427BE84F" w14:textId="17529BC1" w:rsidR="005D4260" w:rsidRDefault="005D4260" w:rsidP="003D2AC9">
                            <w:pPr>
                              <w:pStyle w:val="Default"/>
                              <w:ind w:right="278"/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</w:pPr>
                          </w:p>
                          <w:p w14:paraId="572DFE2C" w14:textId="353CEF8A" w:rsidR="005D4260" w:rsidRPr="005D4260" w:rsidRDefault="00D705B4" w:rsidP="005D4260">
                            <w:pPr>
                              <w:pStyle w:val="Default"/>
                              <w:ind w:right="278"/>
                              <w:jc w:val="center"/>
                              <w:rPr>
                                <w:rFonts w:ascii="Apple Chancery" w:eastAsia="Helvetica" w:hAnsi="Apple Chancery" w:cs="Apple Chancery"/>
                                <w:b/>
                                <w:bCs/>
                                <w:sz w:val="56"/>
                                <w:szCs w:val="56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Apple Chancery" w:eastAsia="Helvetica" w:hAnsi="Apple Chancery" w:cs="Apple Chancery"/>
                                <w:b/>
                                <w:bCs/>
                                <w:sz w:val="48"/>
                                <w:szCs w:val="48"/>
                                <w:u w:color="000000"/>
                                <w:lang w:val="en-GB"/>
                              </w:rPr>
                              <w:t>Contact Abbie to book onto our first virtual</w:t>
                            </w:r>
                            <w:r w:rsidR="005D4260" w:rsidRPr="005D4260">
                              <w:rPr>
                                <w:rFonts w:ascii="Apple Chancery" w:eastAsia="Helvetica" w:hAnsi="Apple Chancery" w:cs="Apple Chancery" w:hint="cs"/>
                                <w:b/>
                                <w:bCs/>
                                <w:sz w:val="48"/>
                                <w:szCs w:val="48"/>
                                <w:u w:color="000000"/>
                                <w:lang w:val="en-GB"/>
                              </w:rPr>
                              <w:t xml:space="preserve"> PATIENT PARTICIPATION GROUP MEETING </w:t>
                            </w:r>
                          </w:p>
                          <w:p w14:paraId="59001E96" w14:textId="77777777" w:rsidR="003D2AC9" w:rsidRPr="005D4260" w:rsidRDefault="003D2AC9" w:rsidP="003D2AC9">
                            <w:pPr>
                              <w:pStyle w:val="Default"/>
                              <w:ind w:right="278"/>
                              <w:jc w:val="center"/>
                              <w:rPr>
                                <w:rFonts w:ascii="Apple Chancery" w:eastAsia="Helvetica" w:hAnsi="Apple Chancery" w:cs="Apple Chancery"/>
                                <w:sz w:val="36"/>
                                <w:szCs w:val="36"/>
                                <w:u w:color="000000"/>
                              </w:rPr>
                            </w:pPr>
                          </w:p>
                          <w:p w14:paraId="74A23BAD" w14:textId="77777777" w:rsidR="003D2AC9" w:rsidRDefault="003D2AC9" w:rsidP="003D2AC9">
                            <w:pPr>
                              <w:pStyle w:val="Default"/>
                              <w:ind w:right="278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76A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.55pt;margin-top:549.2pt;width:571.75pt;height:278.8pt;z-index:2518123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534AB276" w14:textId="3273E66D" w:rsidR="003D2AC9" w:rsidRPr="00ED2A9D" w:rsidRDefault="003D2AC9" w:rsidP="003D2AC9">
                      <w:pP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Patient Participation Group</w:t>
                      </w:r>
                    </w:p>
                    <w:p w14:paraId="77959C32" w14:textId="677B57FE" w:rsidR="005D4260" w:rsidRDefault="003D2AC9" w:rsidP="003D2AC9">
                      <w:pPr>
                        <w:pStyle w:val="Default"/>
                        <w:ind w:right="278"/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</w:pP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We are excited to invite you all to our first virtual Patient Participation Group. We are arranging a virtual meeting for all Patients within our Patient Participation Group (and anyone who would like to join us). To </w:t>
                      </w:r>
                      <w:r w:rsidR="005D4260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attend this group meeting please 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contact </w:t>
                      </w:r>
                      <w:hyperlink r:id="rId8" w:history="1">
                        <w:r w:rsidR="00D705B4" w:rsidRPr="001C5F6E">
                          <w:rPr>
                            <w:rStyle w:val="Hyperlink"/>
                            <w:rFonts w:ascii="Arial" w:eastAsia="Helvetica" w:hAnsi="Arial" w:cs="Arial"/>
                            <w:sz w:val="32"/>
                            <w:szCs w:val="32"/>
                            <w:lang w:val="en-GB"/>
                          </w:rPr>
                          <w:t>abbie.brierley@nhs.net</w:t>
                        </w:r>
                      </w:hyperlink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 </w:t>
                      </w:r>
                    </w:p>
                    <w:p w14:paraId="37A7F81F" w14:textId="77777777" w:rsidR="005D4260" w:rsidRDefault="005D4260" w:rsidP="003D2AC9">
                      <w:pPr>
                        <w:pStyle w:val="Default"/>
                        <w:ind w:right="278"/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</w:pPr>
                    </w:p>
                    <w:p w14:paraId="427BE84F" w14:textId="17529BC1" w:rsidR="005D4260" w:rsidRDefault="005D4260" w:rsidP="003D2AC9">
                      <w:pPr>
                        <w:pStyle w:val="Default"/>
                        <w:ind w:right="278"/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</w:pPr>
                    </w:p>
                    <w:p w14:paraId="572DFE2C" w14:textId="353CEF8A" w:rsidR="005D4260" w:rsidRPr="005D4260" w:rsidRDefault="00D705B4" w:rsidP="005D4260">
                      <w:pPr>
                        <w:pStyle w:val="Default"/>
                        <w:ind w:right="278"/>
                        <w:jc w:val="center"/>
                        <w:rPr>
                          <w:rFonts w:ascii="Apple Chancery" w:eastAsia="Helvetica" w:hAnsi="Apple Chancery" w:cs="Apple Chancery"/>
                          <w:b/>
                          <w:bCs/>
                          <w:sz w:val="56"/>
                          <w:szCs w:val="56"/>
                          <w:u w:color="000000"/>
                          <w:lang w:val="en-GB"/>
                        </w:rPr>
                      </w:pPr>
                      <w:r>
                        <w:rPr>
                          <w:rFonts w:ascii="Apple Chancery" w:eastAsia="Helvetica" w:hAnsi="Apple Chancery" w:cs="Apple Chancery"/>
                          <w:b/>
                          <w:bCs/>
                          <w:sz w:val="48"/>
                          <w:szCs w:val="48"/>
                          <w:u w:color="000000"/>
                          <w:lang w:val="en-GB"/>
                        </w:rPr>
                        <w:t>Contact Abbie to book onto our first virtual</w:t>
                      </w:r>
                      <w:r w:rsidR="005D4260" w:rsidRPr="005D4260">
                        <w:rPr>
                          <w:rFonts w:ascii="Apple Chancery" w:eastAsia="Helvetica" w:hAnsi="Apple Chancery" w:cs="Apple Chancery" w:hint="cs"/>
                          <w:b/>
                          <w:bCs/>
                          <w:sz w:val="48"/>
                          <w:szCs w:val="48"/>
                          <w:u w:color="000000"/>
                          <w:lang w:val="en-GB"/>
                        </w:rPr>
                        <w:t xml:space="preserve"> PATIENT PARTICIPATION GROUP MEETING </w:t>
                      </w:r>
                    </w:p>
                    <w:p w14:paraId="59001E96" w14:textId="77777777" w:rsidR="003D2AC9" w:rsidRPr="005D4260" w:rsidRDefault="003D2AC9" w:rsidP="003D2AC9">
                      <w:pPr>
                        <w:pStyle w:val="Default"/>
                        <w:ind w:right="278"/>
                        <w:jc w:val="center"/>
                        <w:rPr>
                          <w:rFonts w:ascii="Apple Chancery" w:eastAsia="Helvetica" w:hAnsi="Apple Chancery" w:cs="Apple Chancery"/>
                          <w:sz w:val="36"/>
                          <w:szCs w:val="36"/>
                          <w:u w:color="000000"/>
                        </w:rPr>
                      </w:pPr>
                    </w:p>
                    <w:p w14:paraId="74A23BAD" w14:textId="77777777" w:rsidR="003D2AC9" w:rsidRDefault="003D2AC9" w:rsidP="003D2AC9">
                      <w:pPr>
                        <w:pStyle w:val="Default"/>
                        <w:ind w:right="278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D2AC9">
        <w:rPr>
          <w:noProof/>
        </w:rPr>
        <mc:AlternateContent>
          <mc:Choice Requires="wps">
            <w:drawing>
              <wp:anchor distT="152400" distB="152400" distL="152400" distR="152400" simplePos="0" relativeHeight="251733504" behindDoc="0" locked="0" layoutInCell="1" allowOverlap="1" wp14:anchorId="57215C3B" wp14:editId="41793333">
                <wp:simplePos x="0" y="0"/>
                <wp:positionH relativeFrom="page">
                  <wp:posOffset>184785</wp:posOffset>
                </wp:positionH>
                <wp:positionV relativeFrom="page">
                  <wp:posOffset>4707890</wp:posOffset>
                </wp:positionV>
                <wp:extent cx="7193280" cy="212026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21202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0694B36" w14:textId="6DBB36AA" w:rsidR="00ED2A9D" w:rsidRPr="00ED2A9D" w:rsidRDefault="003D2AC9" w:rsidP="00ED2A9D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Cervical </w:t>
                            </w:r>
                            <w:r w:rsidR="00723F6A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Screening</w:t>
                            </w:r>
                          </w:p>
                          <w:p w14:paraId="4E0EA7A1" w14:textId="6DA35736" w:rsidR="008A6AB3" w:rsidRPr="00D705B4" w:rsidRDefault="003D2AC9" w:rsidP="00ED2A9D">
                            <w:pPr>
                              <w:pStyle w:val="Default"/>
                              <w:ind w:right="278"/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Cervical </w:t>
                            </w:r>
                            <w:r w:rsidR="00723F6A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Screening (Smear Tests) 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are 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>very important screening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 method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 to help 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identify any abnormalities and 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>to help to prevent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 cancer. If you have been invited for your Smear in the last year but haven’t yet booked 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>this,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 please contact the practice (ideally after 2pm) to book in for your Smear. 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We are now offering appointments earlier, from 7:30am to help those of you who may be unable to attend during normal working hours. </w:t>
                            </w:r>
                          </w:p>
                          <w:p w14:paraId="54A07843" w14:textId="77777777" w:rsidR="00ED2A9D" w:rsidRDefault="00ED2A9D" w:rsidP="00ED2A9D">
                            <w:pPr>
                              <w:pStyle w:val="Default"/>
                              <w:ind w:right="278"/>
                              <w:jc w:val="center"/>
                              <w:rPr>
                                <w:rFonts w:ascii="Helvetica" w:eastAsia="Helvetica" w:hAnsi="Helvetica" w:cs="Helvetica"/>
                                <w:sz w:val="36"/>
                                <w:szCs w:val="36"/>
                                <w:u w:color="000000"/>
                              </w:rPr>
                            </w:pPr>
                          </w:p>
                          <w:p w14:paraId="2341A195" w14:textId="77777777" w:rsidR="008A6AB3" w:rsidRDefault="008A6AB3">
                            <w:pPr>
                              <w:pStyle w:val="Default"/>
                              <w:ind w:right="278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5C3B" id="_x0000_s1028" type="#_x0000_t202" style="position:absolute;margin-left:14.55pt;margin-top:370.7pt;width:566.4pt;height:166.95pt;z-index:251733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" filled="f" stroked="f" strokeweight="1pt">
                <v:stroke miterlimit="4"/>
                <v:textbox inset="4pt,4pt,4pt,4pt">
                  <w:txbxContent>
                    <w:p w14:paraId="50694B36" w14:textId="6DBB36AA" w:rsidR="00ED2A9D" w:rsidRPr="00ED2A9D" w:rsidRDefault="003D2AC9" w:rsidP="00ED2A9D">
                      <w:pP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Cervical </w:t>
                      </w:r>
                      <w:r w:rsidR="00723F6A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Screening</w:t>
                      </w:r>
                    </w:p>
                    <w:p w14:paraId="4E0EA7A1" w14:textId="6DA35736" w:rsidR="008A6AB3" w:rsidRPr="00D705B4" w:rsidRDefault="003D2AC9" w:rsidP="00ED2A9D">
                      <w:pPr>
                        <w:pStyle w:val="Default"/>
                        <w:ind w:right="278"/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</w:pP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Cervical </w:t>
                      </w:r>
                      <w:r w:rsidR="00723F6A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Screening (Smear Tests) 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are 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>very important screening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 method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 to help 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to 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identify any abnormalities and 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>to help to prevent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 cancer. If you have been invited for your Smear in the last year but haven’t yet booked 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>this,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 please contact the practice (ideally after 2pm) to book in for your Smear. 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We are now offering appointments earlier, from 7:30am to help those of you who may be unable to attend during normal working hours. </w:t>
                      </w:r>
                    </w:p>
                    <w:p w14:paraId="54A07843" w14:textId="77777777" w:rsidR="00ED2A9D" w:rsidRDefault="00ED2A9D" w:rsidP="00ED2A9D">
                      <w:pPr>
                        <w:pStyle w:val="Default"/>
                        <w:ind w:right="278"/>
                        <w:jc w:val="center"/>
                        <w:rPr>
                          <w:rFonts w:ascii="Helvetica" w:eastAsia="Helvetica" w:hAnsi="Helvetica" w:cs="Helvetica"/>
                          <w:sz w:val="36"/>
                          <w:szCs w:val="36"/>
                          <w:u w:color="000000"/>
                        </w:rPr>
                      </w:pPr>
                    </w:p>
                    <w:p w14:paraId="2341A195" w14:textId="77777777" w:rsidR="008A6AB3" w:rsidRDefault="008A6AB3">
                      <w:pPr>
                        <w:pStyle w:val="Default"/>
                        <w:ind w:right="278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D2AC9">
        <w:rPr>
          <w:noProof/>
        </w:rPr>
        <mc:AlternateContent>
          <mc:Choice Requires="wps">
            <w:drawing>
              <wp:anchor distT="152400" distB="152400" distL="152400" distR="152400" simplePos="0" relativeHeight="251690496" behindDoc="0" locked="0" layoutInCell="1" allowOverlap="1" wp14:anchorId="556B29A6" wp14:editId="2B4A03F1">
                <wp:simplePos x="0" y="0"/>
                <wp:positionH relativeFrom="page">
                  <wp:posOffset>135890</wp:posOffset>
                </wp:positionH>
                <wp:positionV relativeFrom="page">
                  <wp:posOffset>4613870</wp:posOffset>
                </wp:positionV>
                <wp:extent cx="7322185" cy="2185751"/>
                <wp:effectExtent l="12700" t="12700" r="31115" b="2413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185" cy="2185751"/>
                        </a:xfrm>
                        <a:prstGeom prst="rect">
                          <a:avLst/>
                        </a:prstGeom>
                        <a:solidFill>
                          <a:srgbClr val="9863FF">
                            <a:alpha val="26769"/>
                          </a:srgbClr>
                        </a:solidFill>
                        <a:ln w="38100" cap="flat">
                          <a:solidFill>
                            <a:schemeClr val="accent1">
                              <a:hueOff val="114395"/>
                              <a:lumOff val="-24975"/>
                              <a:alpha val="2676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A5934C3" w14:textId="4BEB9D10" w:rsidR="003D2AC9" w:rsidRPr="003D2AC9" w:rsidRDefault="003D2AC9" w:rsidP="003D2AC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B29A6" id="_x0000_s1029" style="position:absolute;margin-left:10.7pt;margin-top:363.3pt;width:576.55pt;height:172.1pt;z-index:25169049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" fillcolor="#9863ff" strokecolor="#00a2ff [3204]" strokeweight="3pt">
                <v:fill opacity="17476f"/>
                <v:stroke opacity="17476f" miterlimit="4"/>
                <v:textbox>
                  <w:txbxContent>
                    <w:p w14:paraId="5A5934C3" w14:textId="4BEB9D10" w:rsidR="003D2AC9" w:rsidRPr="003D2AC9" w:rsidRDefault="003D2AC9" w:rsidP="003D2AC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D2AC9">
        <w:rPr>
          <w:noProof/>
        </w:rPr>
        <mc:AlternateContent>
          <mc:Choice Requires="wps">
            <w:drawing>
              <wp:anchor distT="152400" distB="152400" distL="152400" distR="152400" simplePos="0" relativeHeight="251808256" behindDoc="0" locked="0" layoutInCell="1" allowOverlap="1" wp14:anchorId="1E734F09" wp14:editId="77C95A0F">
                <wp:simplePos x="0" y="0"/>
                <wp:positionH relativeFrom="page">
                  <wp:posOffset>184650</wp:posOffset>
                </wp:positionH>
                <wp:positionV relativeFrom="page">
                  <wp:posOffset>1286753</wp:posOffset>
                </wp:positionV>
                <wp:extent cx="7193280" cy="3249038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32490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BA5E328" w14:textId="77777777" w:rsidR="003D2AC9" w:rsidRPr="00ED2A9D" w:rsidRDefault="003D2AC9" w:rsidP="003D2AC9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D2A9D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Covid 19 Vaccinations </w:t>
                            </w:r>
                          </w:p>
                          <w:p w14:paraId="66083931" w14:textId="73F6651A" w:rsidR="003D2AC9" w:rsidRDefault="003D2AC9" w:rsidP="003D2AC9">
                            <w:pPr>
                              <w:pStyle w:val="Default"/>
                              <w:ind w:right="278"/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The Medical Centre and Central PCN are continuing to successfully vaccinate our patients, up to now we have vaccinated 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>over 2000 of our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 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eligible 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patients. </w:t>
                            </w:r>
                          </w:p>
                          <w:p w14:paraId="0BF01B5C" w14:textId="155643F5" w:rsidR="003D2AC9" w:rsidRDefault="003D2AC9" w:rsidP="003D2AC9">
                            <w:pPr>
                              <w:pStyle w:val="Default"/>
                              <w:ind w:right="278"/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</w:pPr>
                          </w:p>
                          <w:p w14:paraId="2979D5F0" w14:textId="49CFD810" w:rsidR="003D2AC9" w:rsidRDefault="003D2AC9" w:rsidP="003D2AC9">
                            <w:pPr>
                              <w:pStyle w:val="Default"/>
                              <w:ind w:right="278"/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>We have now invited all patients from Cohort 1 to 9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if you fall into these categories and have not yet had your 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vaccine, 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please contact the 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>practice after 2pm to book this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. </w:t>
                            </w:r>
                          </w:p>
                          <w:p w14:paraId="672858F0" w14:textId="11E8E953" w:rsidR="003D2AC9" w:rsidRDefault="003D2AC9" w:rsidP="003D2AC9">
                            <w:pPr>
                              <w:pStyle w:val="Default"/>
                              <w:ind w:right="278"/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</w:pPr>
                          </w:p>
                          <w:p w14:paraId="2F4BCB7A" w14:textId="6C364E13" w:rsidR="003D2AC9" w:rsidRPr="00D705B4" w:rsidRDefault="003D2AC9" w:rsidP="003D2AC9">
                            <w:pPr>
                              <w:pStyle w:val="Default"/>
                              <w:ind w:right="278"/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</w:pP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The second vaccinations are now also well under way with 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>over 1000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 being fully vaccinated with first and second doses. The Coronavirus Booking Hub will contact you to arrange the second vaccination</w:t>
                            </w:r>
                            <w:r w:rsidR="00D705B4"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>, this may be up to 12 weeks from the first</w:t>
                            </w:r>
                            <w:r>
                              <w:rPr>
                                <w:rFonts w:ascii="Arial" w:eastAsia="Helvetica" w:hAnsi="Arial" w:cs="Arial"/>
                                <w:sz w:val="32"/>
                                <w:szCs w:val="32"/>
                                <w:u w:color="000000"/>
                                <w:lang w:val="en-GB"/>
                              </w:rPr>
                              <w:t xml:space="preserve">. </w:t>
                            </w:r>
                          </w:p>
                          <w:p w14:paraId="6486E776" w14:textId="77777777" w:rsidR="003D2AC9" w:rsidRDefault="003D2AC9" w:rsidP="003D2AC9">
                            <w:pPr>
                              <w:pStyle w:val="Default"/>
                              <w:ind w:right="278"/>
                              <w:jc w:val="center"/>
                              <w:rPr>
                                <w:rFonts w:ascii="Helvetica" w:eastAsia="Helvetica" w:hAnsi="Helvetica" w:cs="Helvetica"/>
                                <w:sz w:val="36"/>
                                <w:szCs w:val="36"/>
                                <w:u w:color="000000"/>
                              </w:rPr>
                            </w:pPr>
                          </w:p>
                          <w:p w14:paraId="266A91D4" w14:textId="4400CA26" w:rsidR="003D2AC9" w:rsidRDefault="003D2AC9" w:rsidP="003D2AC9">
                            <w:pPr>
                              <w:pStyle w:val="Default"/>
                              <w:ind w:right="278"/>
                            </w:pPr>
                            <w:proofErr w:type="spellStart"/>
                            <w:r>
                              <w:t>cvcv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4F09" id="_x0000_s1030" type="#_x0000_t202" style="position:absolute;margin-left:14.55pt;margin-top:101.3pt;width:566.4pt;height:255.85pt;z-index:2518082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3BA5E328" w14:textId="77777777" w:rsidR="003D2AC9" w:rsidRPr="00ED2A9D" w:rsidRDefault="003D2AC9" w:rsidP="003D2AC9">
                      <w:pP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D2A9D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Covid 19 Vaccinations </w:t>
                      </w:r>
                    </w:p>
                    <w:p w14:paraId="66083931" w14:textId="73F6651A" w:rsidR="003D2AC9" w:rsidRDefault="003D2AC9" w:rsidP="003D2AC9">
                      <w:pPr>
                        <w:pStyle w:val="Default"/>
                        <w:ind w:right="278"/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</w:pP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The Medical Centre and Central PCN are continuing to successfully vaccinate our patients, up to now we have vaccinated 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>over 2000 of our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 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eligible 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patients. </w:t>
                      </w:r>
                    </w:p>
                    <w:p w14:paraId="0BF01B5C" w14:textId="155643F5" w:rsidR="003D2AC9" w:rsidRDefault="003D2AC9" w:rsidP="003D2AC9">
                      <w:pPr>
                        <w:pStyle w:val="Default"/>
                        <w:ind w:right="278"/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</w:pPr>
                    </w:p>
                    <w:p w14:paraId="2979D5F0" w14:textId="49CFD810" w:rsidR="003D2AC9" w:rsidRDefault="003D2AC9" w:rsidP="003D2AC9">
                      <w:pPr>
                        <w:pStyle w:val="Default"/>
                        <w:ind w:right="278"/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</w:pP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>We have now invited all patients from Cohort 1 to 9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if you fall into these categories and have not yet had your 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vaccine, 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please contact the 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>practice after 2pm to book this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. </w:t>
                      </w:r>
                    </w:p>
                    <w:p w14:paraId="672858F0" w14:textId="11E8E953" w:rsidR="003D2AC9" w:rsidRDefault="003D2AC9" w:rsidP="003D2AC9">
                      <w:pPr>
                        <w:pStyle w:val="Default"/>
                        <w:ind w:right="278"/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</w:pPr>
                    </w:p>
                    <w:p w14:paraId="2F4BCB7A" w14:textId="6C364E13" w:rsidR="003D2AC9" w:rsidRPr="00D705B4" w:rsidRDefault="003D2AC9" w:rsidP="003D2AC9">
                      <w:pPr>
                        <w:pStyle w:val="Default"/>
                        <w:ind w:right="278"/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</w:pP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The second vaccinations are now also well under way with 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>over 1000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 being fully vaccinated with first and second doses. The Coronavirus Booking Hub will contact you to arrange the second vaccination</w:t>
                      </w:r>
                      <w:r w:rsidR="00D705B4"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>, this may be up to 12 weeks from the first</w:t>
                      </w:r>
                      <w:r>
                        <w:rPr>
                          <w:rFonts w:ascii="Arial" w:eastAsia="Helvetica" w:hAnsi="Arial" w:cs="Arial"/>
                          <w:sz w:val="32"/>
                          <w:szCs w:val="32"/>
                          <w:u w:color="000000"/>
                          <w:lang w:val="en-GB"/>
                        </w:rPr>
                        <w:t xml:space="preserve">. </w:t>
                      </w:r>
                    </w:p>
                    <w:p w14:paraId="6486E776" w14:textId="77777777" w:rsidR="003D2AC9" w:rsidRDefault="003D2AC9" w:rsidP="003D2AC9">
                      <w:pPr>
                        <w:pStyle w:val="Default"/>
                        <w:ind w:right="278"/>
                        <w:jc w:val="center"/>
                        <w:rPr>
                          <w:rFonts w:ascii="Helvetica" w:eastAsia="Helvetica" w:hAnsi="Helvetica" w:cs="Helvetica"/>
                          <w:sz w:val="36"/>
                          <w:szCs w:val="36"/>
                          <w:u w:color="000000"/>
                        </w:rPr>
                      </w:pPr>
                    </w:p>
                    <w:p w14:paraId="266A91D4" w14:textId="4400CA26" w:rsidR="003D2AC9" w:rsidRDefault="003D2AC9" w:rsidP="003D2AC9">
                      <w:pPr>
                        <w:pStyle w:val="Default"/>
                        <w:ind w:right="278"/>
                      </w:pPr>
                      <w:proofErr w:type="spellStart"/>
                      <w:r>
                        <w:t>cvcv</w:t>
                      </w:r>
                      <w:proofErr w:type="spellEnd"/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D2AC9">
        <w:rPr>
          <w:noProof/>
        </w:rPr>
        <mc:AlternateContent>
          <mc:Choice Requires="wps">
            <w:drawing>
              <wp:anchor distT="152400" distB="152400" distL="152400" distR="152400" simplePos="0" relativeHeight="251806208" behindDoc="0" locked="0" layoutInCell="1" allowOverlap="1" wp14:anchorId="564AE88A" wp14:editId="698998DA">
                <wp:simplePos x="0" y="0"/>
                <wp:positionH relativeFrom="page">
                  <wp:posOffset>129432</wp:posOffset>
                </wp:positionH>
                <wp:positionV relativeFrom="page">
                  <wp:posOffset>1257841</wp:posOffset>
                </wp:positionV>
                <wp:extent cx="7345045" cy="3245688"/>
                <wp:effectExtent l="12700" t="12700" r="20955" b="31115"/>
                <wp:wrapTopAndBottom distT="152400" distB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5045" cy="3245688"/>
                        </a:xfrm>
                        <a:prstGeom prst="rect">
                          <a:avLst/>
                        </a:prstGeom>
                        <a:solidFill>
                          <a:srgbClr val="9863FF">
                            <a:alpha val="27059"/>
                          </a:srgbClr>
                        </a:solidFill>
                        <a:ln w="38100" cap="flat">
                          <a:solidFill>
                            <a:schemeClr val="accent1">
                              <a:hueOff val="114395"/>
                              <a:lumOff val="-24975"/>
                              <a:alpha val="26769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DA1FBA0" w14:textId="21647039" w:rsidR="00ED2A9D" w:rsidRPr="00ED2A9D" w:rsidRDefault="00ED2A9D" w:rsidP="00ED2A9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AE88A" id="_x0000_s1031" style="position:absolute;margin-left:10.2pt;margin-top:99.05pt;width:578.35pt;height:255.55pt;z-index:2518062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" fillcolor="#9863ff" strokecolor="#00a2ff [3204]" strokeweight="3pt">
                <v:fill opacity="17733f"/>
                <v:stroke opacity="17476f" miterlimit="4"/>
                <v:textbox>
                  <w:txbxContent>
                    <w:p w14:paraId="3DA1FBA0" w14:textId="21647039" w:rsidR="00ED2A9D" w:rsidRPr="00ED2A9D" w:rsidRDefault="00ED2A9D" w:rsidP="00ED2A9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ED2A9D">
        <w:rPr>
          <w:noProof/>
        </w:rPr>
        <mc:AlternateContent>
          <mc:Choice Requires="wps">
            <w:drawing>
              <wp:anchor distT="152400" distB="152400" distL="152400" distR="152400" simplePos="0" relativeHeight="251561472" behindDoc="0" locked="0" layoutInCell="1" allowOverlap="1" wp14:anchorId="7F555FEF" wp14:editId="49F8BDAC">
                <wp:simplePos x="0" y="0"/>
                <wp:positionH relativeFrom="margin">
                  <wp:posOffset>-582930</wp:posOffset>
                </wp:positionH>
                <wp:positionV relativeFrom="page">
                  <wp:posOffset>91440</wp:posOffset>
                </wp:positionV>
                <wp:extent cx="7480300" cy="104394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1043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E8B1E1" w14:textId="3E46ED7A" w:rsidR="00ED2A9D" w:rsidRDefault="003D2AC9" w:rsidP="00ED2A9D">
                            <w:pPr>
                              <w:pStyle w:val="Default"/>
                              <w:ind w:right="278"/>
                              <w:jc w:val="center"/>
                              <w:rPr>
                                <w:rFonts w:ascii="Times Roman" w:hAnsi="Times Roman"/>
                                <w:color w:val="0433FF"/>
                                <w:sz w:val="64"/>
                                <w:szCs w:val="64"/>
                                <w:u w:color="0432FF"/>
                                <w:lang w:val="en-GB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0433FF"/>
                                <w:sz w:val="64"/>
                                <w:szCs w:val="64"/>
                                <w:u w:color="0432FF"/>
                                <w:lang w:val="en-GB"/>
                              </w:rPr>
                              <w:t>Spring</w:t>
                            </w:r>
                            <w:r w:rsidR="00ED2A9D">
                              <w:rPr>
                                <w:rFonts w:ascii="Times Roman" w:hAnsi="Times Roman"/>
                                <w:color w:val="0433FF"/>
                                <w:sz w:val="64"/>
                                <w:szCs w:val="64"/>
                                <w:u w:color="0432FF"/>
                                <w:lang w:val="en-GB"/>
                              </w:rPr>
                              <w:t xml:space="preserve"> 2021</w:t>
                            </w:r>
                          </w:p>
                          <w:p w14:paraId="292546A0" w14:textId="6CBFEE6E" w:rsidR="00ED2A9D" w:rsidRPr="00ED2A9D" w:rsidRDefault="00ED2A9D" w:rsidP="00ED2A9D">
                            <w:pPr>
                              <w:pStyle w:val="Default"/>
                              <w:ind w:right="278"/>
                              <w:jc w:val="center"/>
                              <w:rPr>
                                <w:rFonts w:ascii="Times Roman" w:hAnsi="Times Roman"/>
                                <w:color w:val="0433FF"/>
                                <w:sz w:val="64"/>
                                <w:szCs w:val="64"/>
                                <w:u w:color="0432FF"/>
                                <w:lang w:val="en-GB"/>
                              </w:rPr>
                            </w:pPr>
                            <w:r>
                              <w:rPr>
                                <w:rFonts w:ascii="Times Roman" w:hAnsi="Times Roman"/>
                                <w:color w:val="0433FF"/>
                                <w:sz w:val="64"/>
                                <w:szCs w:val="64"/>
                                <w:u w:color="0432FF"/>
                                <w:lang w:val="en-GB"/>
                              </w:rPr>
                              <w:t>Patient Participation Group Newsletter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5FEF" id="_x0000_s1032" type="#_x0000_t202" style="position:absolute;margin-left:-45.9pt;margin-top:7.2pt;width:589pt;height:82.2pt;z-index:2515614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" filled="f" stroked="f" strokeweight="1pt">
                <v:stroke miterlimit="4"/>
                <v:textbox inset="4pt,4pt,4pt,4pt">
                  <w:txbxContent>
                    <w:p w14:paraId="1AE8B1E1" w14:textId="3E46ED7A" w:rsidR="00ED2A9D" w:rsidRDefault="003D2AC9" w:rsidP="00ED2A9D">
                      <w:pPr>
                        <w:pStyle w:val="Default"/>
                        <w:ind w:right="278"/>
                        <w:jc w:val="center"/>
                        <w:rPr>
                          <w:rFonts w:ascii="Times Roman" w:hAnsi="Times Roman"/>
                          <w:color w:val="0433FF"/>
                          <w:sz w:val="64"/>
                          <w:szCs w:val="64"/>
                          <w:u w:color="0432FF"/>
                          <w:lang w:val="en-GB"/>
                        </w:rPr>
                      </w:pPr>
                      <w:r>
                        <w:rPr>
                          <w:rFonts w:ascii="Times Roman" w:hAnsi="Times Roman"/>
                          <w:color w:val="0433FF"/>
                          <w:sz w:val="64"/>
                          <w:szCs w:val="64"/>
                          <w:u w:color="0432FF"/>
                          <w:lang w:val="en-GB"/>
                        </w:rPr>
                        <w:t>Spring</w:t>
                      </w:r>
                      <w:r w:rsidR="00ED2A9D">
                        <w:rPr>
                          <w:rFonts w:ascii="Times Roman" w:hAnsi="Times Roman"/>
                          <w:color w:val="0433FF"/>
                          <w:sz w:val="64"/>
                          <w:szCs w:val="64"/>
                          <w:u w:color="0432FF"/>
                          <w:lang w:val="en-GB"/>
                        </w:rPr>
                        <w:t xml:space="preserve"> 2021</w:t>
                      </w:r>
                    </w:p>
                    <w:p w14:paraId="292546A0" w14:textId="6CBFEE6E" w:rsidR="00ED2A9D" w:rsidRPr="00ED2A9D" w:rsidRDefault="00ED2A9D" w:rsidP="00ED2A9D">
                      <w:pPr>
                        <w:pStyle w:val="Default"/>
                        <w:ind w:right="278"/>
                        <w:jc w:val="center"/>
                        <w:rPr>
                          <w:rFonts w:ascii="Times Roman" w:hAnsi="Times Roman"/>
                          <w:color w:val="0433FF"/>
                          <w:sz w:val="64"/>
                          <w:szCs w:val="64"/>
                          <w:u w:color="0432FF"/>
                          <w:lang w:val="en-GB"/>
                        </w:rPr>
                      </w:pPr>
                      <w:r>
                        <w:rPr>
                          <w:rFonts w:ascii="Times Roman" w:hAnsi="Times Roman"/>
                          <w:color w:val="0433FF"/>
                          <w:sz w:val="64"/>
                          <w:szCs w:val="64"/>
                          <w:u w:color="0432FF"/>
                          <w:lang w:val="en-GB"/>
                        </w:rPr>
                        <w:t>Patient Participation Group Newsletter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8A6AB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1DBE" w14:textId="77777777" w:rsidR="001F7653" w:rsidRDefault="001F7653">
      <w:r>
        <w:separator/>
      </w:r>
    </w:p>
  </w:endnote>
  <w:endnote w:type="continuationSeparator" w:id="0">
    <w:p w14:paraId="0693D0B2" w14:textId="77777777" w:rsidR="001F7653" w:rsidRDefault="001F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7ED2" w14:textId="77777777" w:rsidR="008A6AB3" w:rsidRDefault="008A6A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B6B9" w14:textId="77777777" w:rsidR="001F7653" w:rsidRDefault="001F7653">
      <w:r>
        <w:separator/>
      </w:r>
    </w:p>
  </w:footnote>
  <w:footnote w:type="continuationSeparator" w:id="0">
    <w:p w14:paraId="50018B9F" w14:textId="77777777" w:rsidR="001F7653" w:rsidRDefault="001F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4296" w14:textId="77777777" w:rsidR="008A6AB3" w:rsidRDefault="008A6A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868"/>
    <w:multiLevelType w:val="hybridMultilevel"/>
    <w:tmpl w:val="08B2F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66BE"/>
    <w:multiLevelType w:val="hybridMultilevel"/>
    <w:tmpl w:val="87CA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1CB5"/>
    <w:multiLevelType w:val="hybridMultilevel"/>
    <w:tmpl w:val="1F6A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0994"/>
    <w:multiLevelType w:val="hybridMultilevel"/>
    <w:tmpl w:val="277C4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4710"/>
    <w:multiLevelType w:val="hybridMultilevel"/>
    <w:tmpl w:val="C868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A70EA"/>
    <w:multiLevelType w:val="hybridMultilevel"/>
    <w:tmpl w:val="384A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56ABE"/>
    <w:multiLevelType w:val="hybridMultilevel"/>
    <w:tmpl w:val="7752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C2503"/>
    <w:multiLevelType w:val="hybridMultilevel"/>
    <w:tmpl w:val="5230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A7824"/>
    <w:multiLevelType w:val="hybridMultilevel"/>
    <w:tmpl w:val="7D50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B6E3B"/>
    <w:multiLevelType w:val="hybridMultilevel"/>
    <w:tmpl w:val="59A81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63A50"/>
    <w:multiLevelType w:val="hybridMultilevel"/>
    <w:tmpl w:val="8172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97FAE"/>
    <w:multiLevelType w:val="hybridMultilevel"/>
    <w:tmpl w:val="4ED6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D7D81"/>
    <w:multiLevelType w:val="hybridMultilevel"/>
    <w:tmpl w:val="381A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9485A"/>
    <w:multiLevelType w:val="hybridMultilevel"/>
    <w:tmpl w:val="F14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815"/>
    <w:multiLevelType w:val="hybridMultilevel"/>
    <w:tmpl w:val="62E8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701B7"/>
    <w:multiLevelType w:val="hybridMultilevel"/>
    <w:tmpl w:val="EDCC3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863DB"/>
    <w:multiLevelType w:val="hybridMultilevel"/>
    <w:tmpl w:val="09EE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03387"/>
    <w:multiLevelType w:val="hybridMultilevel"/>
    <w:tmpl w:val="E026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502FC"/>
    <w:multiLevelType w:val="hybridMultilevel"/>
    <w:tmpl w:val="7A2C7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B3"/>
    <w:rsid w:val="00010F13"/>
    <w:rsid w:val="00012DCE"/>
    <w:rsid w:val="000220CB"/>
    <w:rsid w:val="000345FF"/>
    <w:rsid w:val="00054853"/>
    <w:rsid w:val="00055F6F"/>
    <w:rsid w:val="0006774E"/>
    <w:rsid w:val="000747ED"/>
    <w:rsid w:val="00080C38"/>
    <w:rsid w:val="000960BC"/>
    <w:rsid w:val="000F1DC3"/>
    <w:rsid w:val="00102FB6"/>
    <w:rsid w:val="00112636"/>
    <w:rsid w:val="00133F9B"/>
    <w:rsid w:val="00134F23"/>
    <w:rsid w:val="0016543E"/>
    <w:rsid w:val="00183781"/>
    <w:rsid w:val="001C1055"/>
    <w:rsid w:val="001E6771"/>
    <w:rsid w:val="001E6AAB"/>
    <w:rsid w:val="001F7653"/>
    <w:rsid w:val="00200195"/>
    <w:rsid w:val="00211C2B"/>
    <w:rsid w:val="00216C4B"/>
    <w:rsid w:val="00226293"/>
    <w:rsid w:val="00236B7F"/>
    <w:rsid w:val="00264D07"/>
    <w:rsid w:val="00265B8D"/>
    <w:rsid w:val="00274015"/>
    <w:rsid w:val="002838F4"/>
    <w:rsid w:val="00293517"/>
    <w:rsid w:val="00296C79"/>
    <w:rsid w:val="002B51BB"/>
    <w:rsid w:val="002C63BB"/>
    <w:rsid w:val="002D4A7D"/>
    <w:rsid w:val="0031365B"/>
    <w:rsid w:val="003171ED"/>
    <w:rsid w:val="00327335"/>
    <w:rsid w:val="00365066"/>
    <w:rsid w:val="003A7479"/>
    <w:rsid w:val="003B6512"/>
    <w:rsid w:val="003D2AC9"/>
    <w:rsid w:val="003F24EA"/>
    <w:rsid w:val="00401D2B"/>
    <w:rsid w:val="00446634"/>
    <w:rsid w:val="00457455"/>
    <w:rsid w:val="00466D84"/>
    <w:rsid w:val="00474460"/>
    <w:rsid w:val="00486236"/>
    <w:rsid w:val="004A3B9A"/>
    <w:rsid w:val="004B36AC"/>
    <w:rsid w:val="004B4BB8"/>
    <w:rsid w:val="004C26AC"/>
    <w:rsid w:val="004C6B2A"/>
    <w:rsid w:val="004D345B"/>
    <w:rsid w:val="004E3F7A"/>
    <w:rsid w:val="004F1702"/>
    <w:rsid w:val="004F7D45"/>
    <w:rsid w:val="0051147B"/>
    <w:rsid w:val="00525213"/>
    <w:rsid w:val="0053251D"/>
    <w:rsid w:val="0055337D"/>
    <w:rsid w:val="0056038B"/>
    <w:rsid w:val="00560B4E"/>
    <w:rsid w:val="005B54F5"/>
    <w:rsid w:val="005B7319"/>
    <w:rsid w:val="005C2E50"/>
    <w:rsid w:val="005D4260"/>
    <w:rsid w:val="006628B3"/>
    <w:rsid w:val="006639D0"/>
    <w:rsid w:val="00663FAF"/>
    <w:rsid w:val="00683D71"/>
    <w:rsid w:val="006872D1"/>
    <w:rsid w:val="006A7360"/>
    <w:rsid w:val="006C396C"/>
    <w:rsid w:val="006C4BF9"/>
    <w:rsid w:val="006C7B17"/>
    <w:rsid w:val="006E4FC2"/>
    <w:rsid w:val="006E7D28"/>
    <w:rsid w:val="006F3CA5"/>
    <w:rsid w:val="006F45C8"/>
    <w:rsid w:val="00723725"/>
    <w:rsid w:val="00723F6A"/>
    <w:rsid w:val="0072529D"/>
    <w:rsid w:val="00731CF7"/>
    <w:rsid w:val="00737F14"/>
    <w:rsid w:val="0074100E"/>
    <w:rsid w:val="007A59AD"/>
    <w:rsid w:val="007D0D89"/>
    <w:rsid w:val="007E298B"/>
    <w:rsid w:val="007F074E"/>
    <w:rsid w:val="0081635F"/>
    <w:rsid w:val="00832D9C"/>
    <w:rsid w:val="0084313D"/>
    <w:rsid w:val="00857C31"/>
    <w:rsid w:val="00865818"/>
    <w:rsid w:val="00865E10"/>
    <w:rsid w:val="00872780"/>
    <w:rsid w:val="00881A93"/>
    <w:rsid w:val="00892742"/>
    <w:rsid w:val="008A4AF2"/>
    <w:rsid w:val="008A6AB3"/>
    <w:rsid w:val="008B081C"/>
    <w:rsid w:val="008B53B0"/>
    <w:rsid w:val="008F044E"/>
    <w:rsid w:val="008F0F76"/>
    <w:rsid w:val="00903106"/>
    <w:rsid w:val="00906E6B"/>
    <w:rsid w:val="00924F63"/>
    <w:rsid w:val="00946499"/>
    <w:rsid w:val="00960320"/>
    <w:rsid w:val="00973733"/>
    <w:rsid w:val="009C6D97"/>
    <w:rsid w:val="00A01A8D"/>
    <w:rsid w:val="00A01C34"/>
    <w:rsid w:val="00A27DC0"/>
    <w:rsid w:val="00A7660E"/>
    <w:rsid w:val="00A802E5"/>
    <w:rsid w:val="00A85FB7"/>
    <w:rsid w:val="00AA4637"/>
    <w:rsid w:val="00AD19F8"/>
    <w:rsid w:val="00AF6D49"/>
    <w:rsid w:val="00B0008E"/>
    <w:rsid w:val="00B0353A"/>
    <w:rsid w:val="00B16FDB"/>
    <w:rsid w:val="00B22F78"/>
    <w:rsid w:val="00B30AD9"/>
    <w:rsid w:val="00B40DD1"/>
    <w:rsid w:val="00B50522"/>
    <w:rsid w:val="00B53CEA"/>
    <w:rsid w:val="00B729AF"/>
    <w:rsid w:val="00B76634"/>
    <w:rsid w:val="00BC2618"/>
    <w:rsid w:val="00C37AE1"/>
    <w:rsid w:val="00C41F22"/>
    <w:rsid w:val="00C4638E"/>
    <w:rsid w:val="00C52704"/>
    <w:rsid w:val="00C60A05"/>
    <w:rsid w:val="00C66225"/>
    <w:rsid w:val="00C70577"/>
    <w:rsid w:val="00C96EF0"/>
    <w:rsid w:val="00CC08BB"/>
    <w:rsid w:val="00CD1A8B"/>
    <w:rsid w:val="00D10D9A"/>
    <w:rsid w:val="00D176FD"/>
    <w:rsid w:val="00D244C2"/>
    <w:rsid w:val="00D32AB8"/>
    <w:rsid w:val="00D41587"/>
    <w:rsid w:val="00D55D7E"/>
    <w:rsid w:val="00D705B4"/>
    <w:rsid w:val="00D84EC9"/>
    <w:rsid w:val="00DB3546"/>
    <w:rsid w:val="00DD7155"/>
    <w:rsid w:val="00DE08D5"/>
    <w:rsid w:val="00E14E62"/>
    <w:rsid w:val="00E25932"/>
    <w:rsid w:val="00E3000B"/>
    <w:rsid w:val="00E5076D"/>
    <w:rsid w:val="00E96E80"/>
    <w:rsid w:val="00E9728C"/>
    <w:rsid w:val="00EC4B98"/>
    <w:rsid w:val="00ED2A9D"/>
    <w:rsid w:val="00ED76D7"/>
    <w:rsid w:val="00F04FE1"/>
    <w:rsid w:val="00F06C93"/>
    <w:rsid w:val="00F10DBF"/>
    <w:rsid w:val="00F110B4"/>
    <w:rsid w:val="00F26E04"/>
    <w:rsid w:val="00F36639"/>
    <w:rsid w:val="00F429F6"/>
    <w:rsid w:val="00F503B2"/>
    <w:rsid w:val="00F57B1F"/>
    <w:rsid w:val="00FB6FD7"/>
    <w:rsid w:val="00FC142F"/>
    <w:rsid w:val="00FD7EBD"/>
    <w:rsid w:val="00FE61FA"/>
    <w:rsid w:val="00F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3FF9"/>
  <w15:docId w15:val="{2D53C69A-D7D8-5147-9BB2-2E37CD2E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F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A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60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NormalWeb">
    <w:name w:val="Normal (Web)"/>
    <w:basedOn w:val="Normal"/>
    <w:uiPriority w:val="99"/>
    <w:unhideWhenUsed/>
    <w:rsid w:val="004B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4B4B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B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B4BB8"/>
    <w:pPr>
      <w:ind w:left="720"/>
      <w:contextualSpacing/>
    </w:pPr>
  </w:style>
  <w:style w:type="paragraph" w:styleId="NoSpacing">
    <w:name w:val="No Spacing"/>
    <w:uiPriority w:val="1"/>
    <w:qFormat/>
    <w:rsid w:val="00857C31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455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0B4E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A8D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B6FD7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ie.brierley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bie.brierley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Doncaster CCG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Roby, Olivia</dc:creator>
  <cp:lastModifiedBy>Abbie Brierley</cp:lastModifiedBy>
  <cp:revision>3</cp:revision>
  <dcterms:created xsi:type="dcterms:W3CDTF">2021-03-24T08:25:00Z</dcterms:created>
  <dcterms:modified xsi:type="dcterms:W3CDTF">2021-05-18T15:31:00Z</dcterms:modified>
</cp:coreProperties>
</file>